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F6" w:rsidRDefault="006768F6" w:rsidP="006768F6">
      <w:pPr>
        <w:spacing w:line="480" w:lineRule="auto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 xml:space="preserve">Metastasis of colon cancer </w:t>
      </w:r>
      <w:proofErr w:type="spellStart"/>
      <w:r>
        <w:rPr>
          <w:rFonts w:ascii="Arial" w:hAnsi="Arial" w:cs="Arial"/>
          <w:b/>
          <w:sz w:val="28"/>
          <w:szCs w:val="30"/>
        </w:rPr>
        <w:t>organoids</w:t>
      </w:r>
      <w:proofErr w:type="spellEnd"/>
      <w:r>
        <w:rPr>
          <w:rFonts w:ascii="Arial" w:hAnsi="Arial" w:cs="Arial"/>
          <w:b/>
          <w:sz w:val="28"/>
          <w:szCs w:val="30"/>
        </w:rPr>
        <w:t xml:space="preserve"> requires </w:t>
      </w:r>
      <w:r w:rsidRPr="00661E53">
        <w:rPr>
          <w:rFonts w:ascii="Arial" w:hAnsi="Arial" w:cs="Arial"/>
          <w:b/>
          <w:sz w:val="28"/>
          <w:szCs w:val="30"/>
        </w:rPr>
        <w:t xml:space="preserve">Dickkopf-2 </w:t>
      </w:r>
      <w:r>
        <w:rPr>
          <w:rFonts w:ascii="Arial" w:hAnsi="Arial" w:cs="Arial"/>
          <w:b/>
          <w:sz w:val="28"/>
          <w:szCs w:val="30"/>
        </w:rPr>
        <w:t xml:space="preserve">to generate cancer cells with </w:t>
      </w:r>
      <w:proofErr w:type="spellStart"/>
      <w:r>
        <w:rPr>
          <w:rFonts w:ascii="Arial" w:hAnsi="Arial" w:cs="Arial"/>
          <w:b/>
          <w:sz w:val="28"/>
          <w:szCs w:val="30"/>
        </w:rPr>
        <w:t>Paneth</w:t>
      </w:r>
      <w:proofErr w:type="spellEnd"/>
      <w:r>
        <w:rPr>
          <w:rFonts w:ascii="Arial" w:hAnsi="Arial" w:cs="Arial"/>
          <w:b/>
          <w:sz w:val="28"/>
          <w:szCs w:val="30"/>
        </w:rPr>
        <w:t xml:space="preserve"> cell properties</w:t>
      </w:r>
    </w:p>
    <w:p w:rsidR="006768F6" w:rsidRPr="006768F6" w:rsidRDefault="006768F6" w:rsidP="006768F6">
      <w:pPr>
        <w:spacing w:line="480" w:lineRule="auto"/>
        <w:rPr>
          <w:rFonts w:ascii="Arial" w:hAnsi="Arial" w:cs="Arial"/>
          <w:szCs w:val="30"/>
        </w:rPr>
      </w:pPr>
      <w:r w:rsidRPr="006768F6">
        <w:rPr>
          <w:rFonts w:ascii="Arial" w:hAnsi="Arial" w:cs="Arial"/>
          <w:szCs w:val="30"/>
        </w:rPr>
        <w:t xml:space="preserve">Jae Hun Shin, </w:t>
      </w:r>
      <w:proofErr w:type="spellStart"/>
      <w:r w:rsidRPr="006768F6">
        <w:rPr>
          <w:rFonts w:ascii="Arial" w:hAnsi="Arial" w:cs="Arial"/>
          <w:szCs w:val="30"/>
        </w:rPr>
        <w:t>Ph.D</w:t>
      </w:r>
      <w:proofErr w:type="spellEnd"/>
    </w:p>
    <w:p w:rsidR="006768F6" w:rsidRPr="006768F6" w:rsidRDefault="006768F6" w:rsidP="006768F6">
      <w:pPr>
        <w:spacing w:line="480" w:lineRule="auto"/>
        <w:rPr>
          <w:rFonts w:ascii="Arial" w:hAnsi="Arial" w:cs="Arial"/>
          <w:sz w:val="20"/>
        </w:rPr>
      </w:pPr>
      <w:r w:rsidRPr="00F96DF4"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 xml:space="preserve">Integrative Science and Engineering Division, Underwood International College, </w:t>
      </w:r>
      <w:proofErr w:type="spellStart"/>
      <w:r>
        <w:rPr>
          <w:rFonts w:ascii="Arial" w:hAnsi="Arial" w:cs="Arial"/>
          <w:sz w:val="20"/>
        </w:rPr>
        <w:t>Yonsei</w:t>
      </w:r>
      <w:proofErr w:type="spellEnd"/>
      <w:r>
        <w:rPr>
          <w:rFonts w:ascii="Arial" w:hAnsi="Arial" w:cs="Arial"/>
          <w:sz w:val="20"/>
        </w:rPr>
        <w:t xml:space="preserve"> University, Incheon 21983, South Korea.</w:t>
      </w:r>
    </w:p>
    <w:p w:rsidR="001F1209" w:rsidRPr="006768F6" w:rsidRDefault="006768F6" w:rsidP="006768F6">
      <w:pPr>
        <w:spacing w:line="480" w:lineRule="auto"/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b/>
        </w:rPr>
        <w:t>Abstract</w:t>
      </w:r>
    </w:p>
    <w:p w:rsidR="006768F6" w:rsidRPr="008F3622" w:rsidRDefault="006768F6" w:rsidP="006768F6">
      <w:pPr>
        <w:spacing w:line="480" w:lineRule="auto"/>
        <w:rPr>
          <w:rFonts w:ascii="Arial" w:hAnsi="Arial" w:cs="Arial"/>
          <w:b/>
          <w:sz w:val="20"/>
        </w:rPr>
      </w:pPr>
      <w:r w:rsidRPr="008F3622">
        <w:rPr>
          <w:rFonts w:ascii="Arial" w:hAnsi="Arial" w:cs="Arial"/>
          <w:b/>
          <w:sz w:val="20"/>
        </w:rPr>
        <w:t>Background:</w:t>
      </w:r>
    </w:p>
    <w:p w:rsidR="006768F6" w:rsidRDefault="006768F6" w:rsidP="006768F6">
      <w:pPr>
        <w:spacing w:line="480" w:lineRule="auto"/>
        <w:rPr>
          <w:rFonts w:ascii="Arial" w:hAnsi="Arial" w:cs="Arial"/>
          <w:sz w:val="20"/>
        </w:rPr>
      </w:pPr>
      <w:r w:rsidRPr="009230C4">
        <w:rPr>
          <w:rFonts w:ascii="Arial" w:hAnsi="Arial" w:cs="Arial"/>
          <w:sz w:val="20"/>
          <w:szCs w:val="20"/>
        </w:rPr>
        <w:t xml:space="preserve">Metastasis is the leading cause of cancer-related mortality. </w:t>
      </w:r>
      <w:proofErr w:type="spellStart"/>
      <w:r w:rsidRPr="009230C4">
        <w:rPr>
          <w:rFonts w:ascii="Arial" w:hAnsi="Arial" w:cs="Arial"/>
          <w:sz w:val="20"/>
          <w:szCs w:val="20"/>
        </w:rPr>
        <w:t>Paneth</w:t>
      </w:r>
      <w:proofErr w:type="spellEnd"/>
      <w:r w:rsidRPr="009230C4">
        <w:rPr>
          <w:rFonts w:ascii="Arial" w:hAnsi="Arial" w:cs="Arial"/>
          <w:sz w:val="20"/>
          <w:szCs w:val="20"/>
        </w:rPr>
        <w:t xml:space="preserve"> cells provide stem cell niche factors i</w:t>
      </w:r>
      <w:r>
        <w:rPr>
          <w:rFonts w:ascii="Arial" w:hAnsi="Arial" w:cs="Arial"/>
          <w:sz w:val="20"/>
          <w:szCs w:val="20"/>
        </w:rPr>
        <w:t>n the homeostatic condition. However,</w:t>
      </w:r>
      <w:r w:rsidRPr="009230C4">
        <w:rPr>
          <w:rFonts w:ascii="Arial" w:hAnsi="Arial" w:cs="Arial"/>
          <w:sz w:val="20"/>
          <w:szCs w:val="20"/>
        </w:rPr>
        <w:t xml:space="preserve"> the underlying mechanisms of cancer stem cell niche development</w:t>
      </w:r>
      <w:r>
        <w:rPr>
          <w:rFonts w:ascii="Arial" w:hAnsi="Arial" w:cs="Arial"/>
          <w:sz w:val="20"/>
          <w:szCs w:val="20"/>
        </w:rPr>
        <w:t xml:space="preserve"> in metastatic foci</w:t>
      </w:r>
      <w:r w:rsidRPr="009230C4">
        <w:rPr>
          <w:rFonts w:ascii="Arial" w:hAnsi="Arial" w:cs="Arial"/>
          <w:sz w:val="20"/>
          <w:szCs w:val="20"/>
        </w:rPr>
        <w:t xml:space="preserve"> are unclear.</w:t>
      </w:r>
      <w:r w:rsidRPr="0072793A">
        <w:rPr>
          <w:rFonts w:ascii="Arial" w:hAnsi="Arial" w:cs="Arial"/>
          <w:sz w:val="20"/>
          <w:szCs w:val="20"/>
        </w:rPr>
        <w:t xml:space="preserve"> </w:t>
      </w:r>
      <w:r w:rsidRPr="009230C4">
        <w:rPr>
          <w:rFonts w:ascii="Arial" w:hAnsi="Arial" w:cs="Arial"/>
          <w:sz w:val="20"/>
          <w:szCs w:val="20"/>
        </w:rPr>
        <w:t xml:space="preserve">Here we report that Dickkopf-2 (DKK2) is essential for </w:t>
      </w:r>
      <w:r>
        <w:rPr>
          <w:rFonts w:ascii="Arial" w:hAnsi="Arial" w:cs="Arial"/>
          <w:sz w:val="20"/>
          <w:szCs w:val="20"/>
        </w:rPr>
        <w:t>the</w:t>
      </w:r>
      <w:r w:rsidRPr="009230C4">
        <w:rPr>
          <w:rFonts w:ascii="Arial" w:hAnsi="Arial" w:cs="Arial"/>
          <w:sz w:val="20"/>
          <w:szCs w:val="20"/>
        </w:rPr>
        <w:t xml:space="preserve"> generation</w:t>
      </w:r>
      <w:r>
        <w:rPr>
          <w:rFonts w:ascii="Arial" w:hAnsi="Arial" w:cs="Arial"/>
          <w:sz w:val="20"/>
          <w:szCs w:val="20"/>
        </w:rPr>
        <w:t xml:space="preserve"> of cancer cells with </w:t>
      </w:r>
      <w:proofErr w:type="spellStart"/>
      <w:r>
        <w:rPr>
          <w:rFonts w:ascii="Arial" w:hAnsi="Arial" w:cs="Arial"/>
          <w:sz w:val="20"/>
          <w:szCs w:val="20"/>
        </w:rPr>
        <w:t>Paneth</w:t>
      </w:r>
      <w:proofErr w:type="spellEnd"/>
      <w:r>
        <w:rPr>
          <w:rFonts w:ascii="Arial" w:hAnsi="Arial" w:cs="Arial"/>
          <w:sz w:val="20"/>
          <w:szCs w:val="20"/>
        </w:rPr>
        <w:t xml:space="preserve"> cell properties</w:t>
      </w:r>
      <w:r w:rsidRPr="009230C4">
        <w:rPr>
          <w:rFonts w:ascii="Arial" w:hAnsi="Arial" w:cs="Arial"/>
          <w:sz w:val="20"/>
          <w:szCs w:val="20"/>
        </w:rPr>
        <w:t xml:space="preserve"> during the metastasis of colon </w:t>
      </w:r>
      <w:r>
        <w:rPr>
          <w:rFonts w:ascii="Arial" w:hAnsi="Arial" w:cs="Arial"/>
          <w:sz w:val="20"/>
          <w:szCs w:val="20"/>
        </w:rPr>
        <w:t>cancer.</w:t>
      </w:r>
    </w:p>
    <w:p w:rsidR="006768F6" w:rsidRPr="00F64CE6" w:rsidRDefault="006768F6" w:rsidP="006768F6">
      <w:pPr>
        <w:spacing w:line="480" w:lineRule="auto"/>
        <w:rPr>
          <w:rFonts w:ascii="Arial" w:hAnsi="Arial" w:cs="Arial"/>
          <w:sz w:val="20"/>
          <w:szCs w:val="20"/>
        </w:rPr>
      </w:pPr>
      <w:r w:rsidRPr="008F3622">
        <w:rPr>
          <w:rFonts w:ascii="Arial" w:hAnsi="Arial" w:cs="Arial"/>
          <w:b/>
          <w:sz w:val="20"/>
        </w:rPr>
        <w:t>Methods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 developed </w:t>
      </w:r>
      <w:r w:rsidRPr="00701B63">
        <w:rPr>
          <w:rFonts w:ascii="Arial" w:hAnsi="Arial" w:cs="Arial"/>
          <w:i/>
          <w:sz w:val="20"/>
          <w:szCs w:val="20"/>
        </w:rPr>
        <w:t>Dkk2</w:t>
      </w:r>
      <w:r w:rsidRPr="009230C4">
        <w:rPr>
          <w:rFonts w:ascii="Arial" w:hAnsi="Arial" w:cs="Arial"/>
          <w:sz w:val="20"/>
          <w:szCs w:val="20"/>
        </w:rPr>
        <w:t xml:space="preserve">-knockout (KO) cancer </w:t>
      </w:r>
      <w:proofErr w:type="spellStart"/>
      <w:r w:rsidRPr="009230C4">
        <w:rPr>
          <w:rFonts w:ascii="Arial" w:hAnsi="Arial" w:cs="Arial"/>
          <w:sz w:val="20"/>
          <w:szCs w:val="20"/>
        </w:rPr>
        <w:t>organoids</w:t>
      </w:r>
      <w:proofErr w:type="spellEnd"/>
      <w:r>
        <w:rPr>
          <w:rFonts w:ascii="Arial" w:hAnsi="Arial" w:cs="Arial"/>
          <w:sz w:val="20"/>
          <w:szCs w:val="20"/>
        </w:rPr>
        <w:t xml:space="preserve"> carrying </w:t>
      </w:r>
      <w:r w:rsidRPr="009230C4">
        <w:rPr>
          <w:rFonts w:ascii="Arial" w:hAnsi="Arial" w:cs="Arial"/>
          <w:sz w:val="20"/>
          <w:szCs w:val="20"/>
        </w:rPr>
        <w:t xml:space="preserve">carcinogenic mutations in </w:t>
      </w:r>
      <w:proofErr w:type="spellStart"/>
      <w:r w:rsidRPr="009230C4">
        <w:rPr>
          <w:rFonts w:ascii="Arial" w:hAnsi="Arial" w:cs="Arial"/>
          <w:i/>
          <w:sz w:val="20"/>
          <w:szCs w:val="20"/>
        </w:rPr>
        <w:t>Apc</w:t>
      </w:r>
      <w:proofErr w:type="spellEnd"/>
      <w:r w:rsidRPr="009230C4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9230C4">
        <w:rPr>
          <w:rFonts w:ascii="Arial" w:hAnsi="Arial" w:cs="Arial"/>
          <w:i/>
          <w:sz w:val="20"/>
          <w:szCs w:val="20"/>
        </w:rPr>
        <w:t>Kras</w:t>
      </w:r>
      <w:proofErr w:type="spellEnd"/>
      <w:r w:rsidRPr="009230C4">
        <w:rPr>
          <w:rFonts w:ascii="Arial" w:hAnsi="Arial" w:cs="Arial"/>
          <w:sz w:val="20"/>
          <w:szCs w:val="20"/>
        </w:rPr>
        <w:t xml:space="preserve"> and </w:t>
      </w:r>
      <w:r w:rsidRPr="009230C4">
        <w:rPr>
          <w:rFonts w:ascii="Arial" w:hAnsi="Arial" w:cs="Arial"/>
          <w:i/>
          <w:sz w:val="20"/>
          <w:szCs w:val="20"/>
        </w:rPr>
        <w:t>Tp53</w:t>
      </w:r>
      <w:r>
        <w:rPr>
          <w:rFonts w:ascii="Arial" w:hAnsi="Arial" w:cs="Arial"/>
          <w:sz w:val="20"/>
          <w:szCs w:val="20"/>
        </w:rPr>
        <w:t xml:space="preserve"> genes. Splenic injection of </w:t>
      </w:r>
      <w:r w:rsidRPr="00701B63">
        <w:rPr>
          <w:rFonts w:ascii="Arial" w:hAnsi="Arial" w:cs="Arial"/>
          <w:i/>
          <w:sz w:val="20"/>
          <w:szCs w:val="20"/>
        </w:rPr>
        <w:t>Dkk2</w:t>
      </w:r>
      <w:r w:rsidRPr="009230C4">
        <w:rPr>
          <w:rFonts w:ascii="Arial" w:hAnsi="Arial" w:cs="Arial"/>
          <w:sz w:val="20"/>
          <w:szCs w:val="20"/>
        </w:rPr>
        <w:t xml:space="preserve">-knockout (KO) cancer </w:t>
      </w:r>
      <w:proofErr w:type="spellStart"/>
      <w:r w:rsidRPr="009230C4">
        <w:rPr>
          <w:rFonts w:ascii="Arial" w:hAnsi="Arial" w:cs="Arial"/>
          <w:sz w:val="20"/>
          <w:szCs w:val="20"/>
        </w:rPr>
        <w:t>organoids</w:t>
      </w:r>
      <w:proofErr w:type="spellEnd"/>
      <w:r w:rsidRPr="009230C4">
        <w:rPr>
          <w:rFonts w:ascii="Arial" w:hAnsi="Arial" w:cs="Arial"/>
          <w:sz w:val="20"/>
          <w:szCs w:val="20"/>
        </w:rPr>
        <w:t xml:space="preserve"> into C57BL/6 mice</w:t>
      </w:r>
      <w:r>
        <w:rPr>
          <w:rFonts w:ascii="Arial" w:hAnsi="Arial" w:cs="Arial"/>
          <w:sz w:val="20"/>
          <w:szCs w:val="20"/>
        </w:rPr>
        <w:t xml:space="preserve"> was performed to develop liver metastasized colon cancers and the area of liver metastasis was analyzed by live imaging analysis. Bulk RNA sequencing (RNA-</w:t>
      </w:r>
      <w:proofErr w:type="spellStart"/>
      <w:r>
        <w:rPr>
          <w:rFonts w:ascii="Arial" w:hAnsi="Arial" w:cs="Arial"/>
          <w:sz w:val="20"/>
          <w:szCs w:val="20"/>
        </w:rPr>
        <w:t>seq</w:t>
      </w:r>
      <w:proofErr w:type="spellEnd"/>
      <w:r>
        <w:rPr>
          <w:rFonts w:ascii="Arial" w:hAnsi="Arial" w:cs="Arial"/>
          <w:sz w:val="20"/>
          <w:szCs w:val="20"/>
        </w:rPr>
        <w:t>), single cell RNA sequencing (</w:t>
      </w:r>
      <w:proofErr w:type="spellStart"/>
      <w:r>
        <w:rPr>
          <w:rFonts w:ascii="Arial" w:hAnsi="Arial" w:cs="Arial"/>
          <w:sz w:val="20"/>
          <w:szCs w:val="20"/>
        </w:rPr>
        <w:t>scRNA-seq</w:t>
      </w:r>
      <w:proofErr w:type="spellEnd"/>
      <w:r>
        <w:rPr>
          <w:rFonts w:ascii="Arial" w:hAnsi="Arial" w:cs="Arial"/>
          <w:sz w:val="20"/>
          <w:szCs w:val="20"/>
        </w:rPr>
        <w:t xml:space="preserve">) and Ingenuity Pathway Analysis (IPA) were used to identify the target genes of DKK2 in metastatic colon cancer cells.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scRNA</w:t>
      </w:r>
      <w:proofErr w:type="gramEnd"/>
      <w:r>
        <w:rPr>
          <w:rFonts w:ascii="Arial" w:hAnsi="Arial" w:cs="Arial"/>
          <w:sz w:val="20"/>
          <w:szCs w:val="20"/>
        </w:rPr>
        <w:t>-seq</w:t>
      </w:r>
      <w:proofErr w:type="spellEnd"/>
      <w:r>
        <w:rPr>
          <w:rFonts w:ascii="Arial" w:hAnsi="Arial" w:cs="Arial"/>
          <w:sz w:val="20"/>
          <w:szCs w:val="20"/>
        </w:rPr>
        <w:t xml:space="preserve"> of the published human patient data was analyzed as well. A</w:t>
      </w:r>
      <w:r w:rsidRPr="00EE03A9">
        <w:rPr>
          <w:rFonts w:ascii="Arial" w:hAnsi="Arial" w:cs="Arial"/>
          <w:sz w:val="20"/>
          <w:szCs w:val="20"/>
        </w:rPr>
        <w:t xml:space="preserve">ssay for </w:t>
      </w:r>
      <w:proofErr w:type="spellStart"/>
      <w:r w:rsidRPr="00EE03A9">
        <w:rPr>
          <w:rFonts w:ascii="Arial" w:hAnsi="Arial" w:cs="Arial"/>
          <w:sz w:val="20"/>
          <w:szCs w:val="20"/>
        </w:rPr>
        <w:t>transposase</w:t>
      </w:r>
      <w:proofErr w:type="spellEnd"/>
      <w:r w:rsidRPr="00EE03A9">
        <w:rPr>
          <w:rFonts w:ascii="Arial" w:hAnsi="Arial" w:cs="Arial"/>
          <w:sz w:val="20"/>
          <w:szCs w:val="20"/>
        </w:rPr>
        <w:t>-associated chromatin using sequencing (ATAC-</w:t>
      </w:r>
      <w:proofErr w:type="spellStart"/>
      <w:r w:rsidRPr="00EE03A9">
        <w:rPr>
          <w:rFonts w:ascii="Arial" w:hAnsi="Arial" w:cs="Arial"/>
          <w:sz w:val="20"/>
          <w:szCs w:val="20"/>
        </w:rPr>
        <w:t>seq</w:t>
      </w:r>
      <w:proofErr w:type="spellEnd"/>
      <w:r w:rsidRPr="00EE03A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and chromatin </w:t>
      </w:r>
      <w:proofErr w:type="spellStart"/>
      <w:r>
        <w:rPr>
          <w:rFonts w:ascii="Arial" w:hAnsi="Arial" w:cs="Arial"/>
          <w:bCs/>
          <w:sz w:val="20"/>
          <w:szCs w:val="20"/>
        </w:rPr>
        <w:t>immuno</w:t>
      </w:r>
      <w:r w:rsidRPr="009230C4">
        <w:rPr>
          <w:rFonts w:ascii="Arial" w:hAnsi="Arial" w:cs="Arial"/>
          <w:bCs/>
          <w:sz w:val="20"/>
          <w:szCs w:val="20"/>
        </w:rPr>
        <w:t>precipitation</w:t>
      </w:r>
      <w:proofErr w:type="spellEnd"/>
      <w:r w:rsidRPr="009230C4">
        <w:rPr>
          <w:rFonts w:ascii="Arial" w:hAnsi="Arial" w:cs="Arial"/>
          <w:sz w:val="20"/>
          <w:szCs w:val="20"/>
        </w:rPr>
        <w:t> followed by sequencing 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ChIP-seq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9230C4">
        <w:rPr>
          <w:rFonts w:ascii="Arial" w:hAnsi="Arial" w:cs="Arial"/>
          <w:sz w:val="20"/>
          <w:szCs w:val="20"/>
        </w:rPr>
        <w:t>analysis</w:t>
      </w:r>
      <w:r>
        <w:rPr>
          <w:rFonts w:ascii="Arial" w:hAnsi="Arial" w:cs="Arial"/>
          <w:sz w:val="20"/>
          <w:szCs w:val="20"/>
        </w:rPr>
        <w:t xml:space="preserve"> were conducted to identify the transcription factor regulated by DKK2.</w:t>
      </w:r>
    </w:p>
    <w:p w:rsidR="006768F6" w:rsidRPr="00941E2B" w:rsidRDefault="006768F6" w:rsidP="006768F6">
      <w:pPr>
        <w:spacing w:line="48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b/>
          <w:sz w:val="20"/>
        </w:rPr>
        <w:t>Results:</w:t>
      </w:r>
      <w:r>
        <w:rPr>
          <w:rFonts w:ascii="Arial" w:hAnsi="Arial" w:cs="Arial"/>
          <w:sz w:val="20"/>
        </w:rPr>
        <w:t xml:space="preserve"> Cancer </w:t>
      </w:r>
      <w:proofErr w:type="spellStart"/>
      <w:r>
        <w:rPr>
          <w:rFonts w:ascii="Arial" w:hAnsi="Arial" w:cs="Arial"/>
          <w:sz w:val="20"/>
        </w:rPr>
        <w:t>organoid</w:t>
      </w:r>
      <w:proofErr w:type="spellEnd"/>
      <w:r>
        <w:rPr>
          <w:rFonts w:ascii="Arial" w:hAnsi="Arial" w:cs="Arial"/>
          <w:sz w:val="20"/>
        </w:rPr>
        <w:t xml:space="preserve">-driven liver metastasis was significantly reduced in the absence of DKK2. </w:t>
      </w:r>
      <w:proofErr w:type="spellStart"/>
      <w:r>
        <w:rPr>
          <w:rFonts w:ascii="Arial" w:hAnsi="Arial" w:cs="Arial"/>
          <w:sz w:val="20"/>
          <w:szCs w:val="20"/>
        </w:rPr>
        <w:t>Transcriptome</w:t>
      </w:r>
      <w:proofErr w:type="spellEnd"/>
      <w:r>
        <w:rPr>
          <w:rFonts w:ascii="Arial" w:hAnsi="Arial" w:cs="Arial"/>
          <w:sz w:val="20"/>
          <w:szCs w:val="20"/>
        </w:rPr>
        <w:t xml:space="preserve"> analysis </w:t>
      </w:r>
      <w:r w:rsidRPr="009230C4">
        <w:rPr>
          <w:rFonts w:ascii="Arial" w:hAnsi="Arial" w:cs="Arial"/>
          <w:sz w:val="20"/>
          <w:szCs w:val="20"/>
        </w:rPr>
        <w:t xml:space="preserve">showed reduction of </w:t>
      </w:r>
      <w:proofErr w:type="spellStart"/>
      <w:r w:rsidRPr="009230C4">
        <w:rPr>
          <w:rFonts w:ascii="Arial" w:hAnsi="Arial" w:cs="Arial"/>
          <w:sz w:val="20"/>
          <w:szCs w:val="20"/>
        </w:rPr>
        <w:t>Paneth</w:t>
      </w:r>
      <w:proofErr w:type="spellEnd"/>
      <w:r w:rsidRPr="009230C4">
        <w:rPr>
          <w:rFonts w:ascii="Arial" w:hAnsi="Arial" w:cs="Arial"/>
          <w:sz w:val="20"/>
          <w:szCs w:val="20"/>
        </w:rPr>
        <w:t xml:space="preserve"> cell marker</w:t>
      </w:r>
      <w:r>
        <w:rPr>
          <w:rFonts w:ascii="Arial" w:hAnsi="Arial" w:cs="Arial"/>
          <w:sz w:val="20"/>
          <w:szCs w:val="20"/>
        </w:rPr>
        <w:t>s such as l</w:t>
      </w:r>
      <w:r w:rsidRPr="009230C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sozyme and </w:t>
      </w:r>
      <w:proofErr w:type="spellStart"/>
      <w:r>
        <w:rPr>
          <w:rFonts w:ascii="Arial" w:hAnsi="Arial" w:cs="Arial"/>
          <w:sz w:val="20"/>
          <w:szCs w:val="20"/>
        </w:rPr>
        <w:t>defensin</w:t>
      </w:r>
      <w:proofErr w:type="spellEnd"/>
      <w:r>
        <w:rPr>
          <w:rFonts w:ascii="Arial" w:hAnsi="Arial" w:cs="Arial"/>
          <w:sz w:val="20"/>
          <w:szCs w:val="20"/>
        </w:rPr>
        <w:t xml:space="preserve"> in</w:t>
      </w:r>
      <w:r w:rsidRPr="009230C4">
        <w:rPr>
          <w:rFonts w:ascii="Arial" w:hAnsi="Arial" w:cs="Arial"/>
          <w:sz w:val="20"/>
          <w:szCs w:val="20"/>
        </w:rPr>
        <w:t xml:space="preserve"> KO </w:t>
      </w:r>
      <w:proofErr w:type="spellStart"/>
      <w:r w:rsidRPr="009230C4">
        <w:rPr>
          <w:rFonts w:ascii="Arial" w:hAnsi="Arial" w:cs="Arial"/>
          <w:sz w:val="20"/>
          <w:szCs w:val="20"/>
        </w:rPr>
        <w:t>or</w:t>
      </w:r>
      <w:bookmarkStart w:id="0" w:name="_GoBack"/>
      <w:bookmarkEnd w:id="0"/>
      <w:r w:rsidRPr="009230C4">
        <w:rPr>
          <w:rFonts w:ascii="Arial" w:hAnsi="Arial" w:cs="Arial"/>
          <w:sz w:val="20"/>
          <w:szCs w:val="20"/>
        </w:rPr>
        <w:t>ganoids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scRNA</w:t>
      </w:r>
      <w:proofErr w:type="gramEnd"/>
      <w:r>
        <w:rPr>
          <w:rFonts w:ascii="Arial" w:hAnsi="Arial" w:cs="Arial"/>
          <w:sz w:val="20"/>
          <w:szCs w:val="20"/>
        </w:rPr>
        <w:t>-seq</w:t>
      </w:r>
      <w:proofErr w:type="spellEnd"/>
      <w:r>
        <w:rPr>
          <w:rFonts w:ascii="Arial" w:hAnsi="Arial" w:cs="Arial"/>
          <w:sz w:val="20"/>
          <w:szCs w:val="20"/>
        </w:rPr>
        <w:t xml:space="preserve"> analyses of murine liver metastasized colon cancer cells and patient samples identified the presence of lysozyme positive cells with the properties of </w:t>
      </w:r>
      <w:proofErr w:type="spellStart"/>
      <w:r>
        <w:rPr>
          <w:rFonts w:ascii="Arial" w:hAnsi="Arial" w:cs="Arial"/>
          <w:sz w:val="20"/>
          <w:szCs w:val="20"/>
        </w:rPr>
        <w:t>Paneth</w:t>
      </w:r>
      <w:proofErr w:type="spellEnd"/>
      <w:r>
        <w:rPr>
          <w:rFonts w:ascii="Arial" w:hAnsi="Arial" w:cs="Arial"/>
          <w:sz w:val="20"/>
          <w:szCs w:val="20"/>
        </w:rPr>
        <w:t xml:space="preserve"> cells including enhanced glycolysis. Further analyses of </w:t>
      </w:r>
      <w:proofErr w:type="spellStart"/>
      <w:r>
        <w:rPr>
          <w:rFonts w:ascii="Arial" w:hAnsi="Arial" w:cs="Arial"/>
          <w:sz w:val="20"/>
          <w:szCs w:val="20"/>
        </w:rPr>
        <w:t>transcriptome</w:t>
      </w:r>
      <w:proofErr w:type="spellEnd"/>
      <w:r>
        <w:rPr>
          <w:rFonts w:ascii="Arial" w:hAnsi="Arial" w:cs="Arial"/>
          <w:sz w:val="20"/>
          <w:szCs w:val="20"/>
        </w:rPr>
        <w:t xml:space="preserve"> and chromatin accessibility identified Hepatocyte nuclear factor 4-alpha (HNF4A) as a downstream target of </w:t>
      </w:r>
      <w:r>
        <w:rPr>
          <w:rFonts w:ascii="Arial" w:hAnsi="Arial" w:cs="Arial"/>
          <w:sz w:val="20"/>
          <w:szCs w:val="20"/>
        </w:rPr>
        <w:lastRenderedPageBreak/>
        <w:t xml:space="preserve">DKK2. </w:t>
      </w:r>
      <w:r>
        <w:rPr>
          <w:rFonts w:ascii="Arial" w:hAnsi="Arial" w:cs="Arial"/>
          <w:bCs/>
          <w:sz w:val="20"/>
          <w:szCs w:val="20"/>
        </w:rPr>
        <w:t xml:space="preserve">Chromatin </w:t>
      </w:r>
      <w:proofErr w:type="spellStart"/>
      <w:r w:rsidRPr="009230C4">
        <w:rPr>
          <w:rFonts w:ascii="Arial" w:hAnsi="Arial" w:cs="Arial"/>
          <w:bCs/>
          <w:sz w:val="20"/>
          <w:szCs w:val="20"/>
        </w:rPr>
        <w:t>immunoprecipitation</w:t>
      </w:r>
      <w:proofErr w:type="spellEnd"/>
      <w:r w:rsidRPr="009230C4">
        <w:rPr>
          <w:rFonts w:ascii="Arial" w:hAnsi="Arial" w:cs="Arial"/>
          <w:sz w:val="20"/>
          <w:szCs w:val="20"/>
        </w:rPr>
        <w:t xml:space="preserve"> followed by sequencing analysis </w:t>
      </w:r>
      <w:r>
        <w:rPr>
          <w:rFonts w:ascii="Arial" w:hAnsi="Arial" w:cs="Arial"/>
          <w:sz w:val="20"/>
          <w:szCs w:val="20"/>
        </w:rPr>
        <w:t>revealed</w:t>
      </w:r>
      <w:r w:rsidRPr="009230C4">
        <w:rPr>
          <w:rFonts w:ascii="Arial" w:hAnsi="Arial" w:cs="Arial"/>
          <w:sz w:val="20"/>
          <w:szCs w:val="20"/>
        </w:rPr>
        <w:t xml:space="preserve"> that HNF4A binds to the </w:t>
      </w:r>
      <w:r>
        <w:rPr>
          <w:rFonts w:ascii="Arial" w:hAnsi="Arial" w:cs="Arial"/>
          <w:sz w:val="20"/>
          <w:szCs w:val="20"/>
        </w:rPr>
        <w:t>promoter region</w:t>
      </w:r>
      <w:r w:rsidRPr="009230C4">
        <w:rPr>
          <w:rFonts w:ascii="Arial" w:hAnsi="Arial" w:cs="Arial"/>
          <w:sz w:val="20"/>
          <w:szCs w:val="20"/>
        </w:rPr>
        <w:t xml:space="preserve"> of </w:t>
      </w:r>
      <w:r w:rsidRPr="009230C4">
        <w:rPr>
          <w:rFonts w:ascii="Arial" w:hAnsi="Arial" w:cs="Arial"/>
          <w:i/>
          <w:sz w:val="20"/>
          <w:szCs w:val="20"/>
        </w:rPr>
        <w:t>Sox9</w:t>
      </w:r>
      <w:r w:rsidRPr="009230C4">
        <w:rPr>
          <w:rFonts w:ascii="Arial" w:hAnsi="Arial" w:cs="Arial"/>
          <w:sz w:val="20"/>
          <w:szCs w:val="20"/>
        </w:rPr>
        <w:t xml:space="preserve">, a well-known transcription factor for </w:t>
      </w:r>
      <w:proofErr w:type="spellStart"/>
      <w:r w:rsidRPr="009230C4">
        <w:rPr>
          <w:rFonts w:ascii="Arial" w:hAnsi="Arial" w:cs="Arial"/>
          <w:sz w:val="20"/>
          <w:szCs w:val="20"/>
        </w:rPr>
        <w:t>Paneth</w:t>
      </w:r>
      <w:proofErr w:type="spellEnd"/>
      <w:r w:rsidRPr="009230C4">
        <w:rPr>
          <w:rFonts w:ascii="Arial" w:hAnsi="Arial" w:cs="Arial"/>
          <w:sz w:val="20"/>
          <w:szCs w:val="20"/>
        </w:rPr>
        <w:t xml:space="preserve"> cell differentiation.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768F6" w:rsidRDefault="006768F6" w:rsidP="006768F6">
      <w:pPr>
        <w:spacing w:line="480" w:lineRule="auto"/>
        <w:rPr>
          <w:rFonts w:ascii="Arial" w:hAnsi="Arial" w:cs="Arial"/>
          <w:sz w:val="20"/>
        </w:rPr>
      </w:pPr>
      <w:r w:rsidRPr="00941E2B">
        <w:rPr>
          <w:rFonts w:ascii="Arial" w:hAnsi="Arial" w:cs="Arial"/>
          <w:b/>
          <w:sz w:val="20"/>
        </w:rPr>
        <w:t>Conclusions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Taken together, DKK2-mediated reduction of HNF4A protein promotes the</w:t>
      </w:r>
      <w:r w:rsidRPr="009230C4">
        <w:rPr>
          <w:rFonts w:ascii="Arial" w:hAnsi="Arial" w:cs="Arial"/>
          <w:sz w:val="20"/>
          <w:szCs w:val="20"/>
        </w:rPr>
        <w:t xml:space="preserve"> generation</w:t>
      </w:r>
      <w:r>
        <w:rPr>
          <w:rFonts w:ascii="Arial" w:hAnsi="Arial" w:cs="Arial"/>
          <w:sz w:val="20"/>
          <w:szCs w:val="20"/>
        </w:rPr>
        <w:t xml:space="preserve"> of lysozyme positive cancer cells with </w:t>
      </w:r>
      <w:proofErr w:type="spellStart"/>
      <w:r>
        <w:rPr>
          <w:rFonts w:ascii="Arial" w:hAnsi="Arial" w:cs="Arial"/>
          <w:sz w:val="20"/>
          <w:szCs w:val="20"/>
        </w:rPr>
        <w:t>Paneth</w:t>
      </w:r>
      <w:proofErr w:type="spellEnd"/>
      <w:r>
        <w:rPr>
          <w:rFonts w:ascii="Arial" w:hAnsi="Arial" w:cs="Arial"/>
          <w:sz w:val="20"/>
          <w:szCs w:val="20"/>
        </w:rPr>
        <w:t xml:space="preserve"> cell properties to develop the stem cell niche in the metastasized </w:t>
      </w:r>
      <w:r w:rsidRPr="009230C4">
        <w:rPr>
          <w:rFonts w:ascii="Arial" w:hAnsi="Arial" w:cs="Arial"/>
          <w:sz w:val="20"/>
          <w:szCs w:val="20"/>
        </w:rPr>
        <w:t>colon cancer</w:t>
      </w:r>
      <w:r>
        <w:rPr>
          <w:rFonts w:ascii="Arial" w:hAnsi="Arial" w:cs="Arial"/>
          <w:sz w:val="20"/>
          <w:szCs w:val="20"/>
        </w:rPr>
        <w:t>s</w:t>
      </w:r>
      <w:r w:rsidRPr="009230C4">
        <w:rPr>
          <w:rFonts w:ascii="Arial" w:hAnsi="Arial" w:cs="Arial"/>
          <w:sz w:val="20"/>
          <w:szCs w:val="20"/>
        </w:rPr>
        <w:t xml:space="preserve">.  </w:t>
      </w:r>
    </w:p>
    <w:p w:rsidR="006768F6" w:rsidRDefault="006768F6"/>
    <w:sectPr w:rsidR="006768F6" w:rsidSect="00C20F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F6"/>
    <w:rsid w:val="001F1209"/>
    <w:rsid w:val="006768F6"/>
    <w:rsid w:val="00C2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30E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Macintosh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 Hun Shin</dc:creator>
  <cp:keywords/>
  <dc:description/>
  <cp:lastModifiedBy>Jae Hun Shin</cp:lastModifiedBy>
  <cp:revision>1</cp:revision>
  <dcterms:created xsi:type="dcterms:W3CDTF">2023-10-12T08:03:00Z</dcterms:created>
  <dcterms:modified xsi:type="dcterms:W3CDTF">2023-10-12T08:05:00Z</dcterms:modified>
</cp:coreProperties>
</file>